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黑体" w:hAnsi="宋体" w:eastAsia="黑体"/>
          <w:b/>
          <w:sz w:val="32"/>
          <w:szCs w:val="32"/>
        </w:rPr>
      </w:pPr>
      <w:r>
        <w:rPr>
          <w:rFonts w:hint="eastAsia" w:ascii="黑体" w:hAnsi="宋体" w:eastAsia="黑体"/>
          <w:b/>
          <w:sz w:val="32"/>
          <w:szCs w:val="32"/>
        </w:rPr>
        <w:t>附件3：</w:t>
      </w:r>
    </w:p>
    <w:p>
      <w:pPr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</w:rPr>
        <w:t>苏州大学第三届自考生篮球赛规则</w:t>
      </w:r>
    </w:p>
    <w:p>
      <w:pPr>
        <w:jc w:val="center"/>
        <w:rPr>
          <w:rFonts w:ascii="华文新魏" w:eastAsia="华文新魏"/>
          <w:b/>
          <w:sz w:val="36"/>
          <w:szCs w:val="36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参赛队员和球队：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所有参赛队员必须是苏州大学自考助学的学生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ascii="楷体_GB2312" w:eastAsia="楷体_GB2312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每场比赛每队应上场5名队员</w:t>
      </w:r>
      <w:r>
        <w:rPr>
          <w:rFonts w:hint="eastAsia" w:ascii="宋体" w:hAnsi="宋体" w:cs="宋体"/>
          <w:sz w:val="28"/>
          <w:szCs w:val="28"/>
          <w:lang w:eastAsia="zh-CN"/>
        </w:rPr>
        <w:t>，所有参赛队伍带替补不超过</w:t>
      </w:r>
      <w:r>
        <w:rPr>
          <w:rFonts w:hint="eastAsia" w:ascii="宋体" w:hAnsi="宋体" w:cs="宋体"/>
          <w:sz w:val="28"/>
          <w:szCs w:val="28"/>
          <w:lang w:val="en-US" w:eastAsia="zh-CN"/>
        </w:rPr>
        <w:t>12名队员。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比赛规则：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比赛采用预赛和决赛。预赛分四组，预赛采用单循环制，每小组的前两名进入决赛。决赛采用交叉制。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比赛时间为每场40分钟。每节10分钟，比赛在最后一节实行24秒，其他暂停时间不会停表（包括中篮停表）。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所有队员必须在每场比赛前10分钟到比赛报到处报到。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在预定比赛开始后5分钟，球队不到场或上场队员少于5人比赛，则判该队弃权，对方获胜。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比赛时，实行24秒规则。即控制活球队必须在24秒内尝试投篮，最后5秒记录台提醒。否则将判其违例，由对方发球。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进攻队队员不得在3秒区内停留超过持续的3秒钟，否则为违例。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罚球站位，最后一次罚球没有中篮后如果进攻队</w:t>
      </w:r>
      <w:bookmarkStart w:id="0" w:name="OLE_LINK2"/>
      <w:bookmarkStart w:id="1" w:name="OLE_LINK1"/>
      <w:r>
        <w:rPr>
          <w:rFonts w:hint="eastAsia" w:ascii="宋体" w:hAnsi="宋体" w:cs="宋体"/>
          <w:sz w:val="28"/>
          <w:szCs w:val="28"/>
        </w:rPr>
        <w:t>抢到篮板球</w:t>
      </w:r>
      <w:bookmarkEnd w:id="0"/>
      <w:bookmarkEnd w:id="1"/>
      <w:r>
        <w:rPr>
          <w:rFonts w:hint="eastAsia" w:ascii="宋体" w:hAnsi="宋体" w:cs="宋体"/>
          <w:sz w:val="28"/>
          <w:szCs w:val="28"/>
        </w:rPr>
        <w:t>，则可以继续投篮；如果防守队抢到篮板球，必须将球转移回弧线外发动进攻。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本次比赛用球统一使用国际篮联规则要求的7#球。</w:t>
      </w:r>
    </w:p>
    <w:p>
      <w:pPr>
        <w:pStyle w:val="8"/>
        <w:ind w:left="709" w:firstLine="0" w:firstLineChars="0"/>
        <w:rPr>
          <w:rFonts w:ascii="楷体_GB2312" w:eastAsia="楷体_GB2312"/>
          <w:sz w:val="28"/>
          <w:szCs w:val="28"/>
        </w:rPr>
      </w:pP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发球：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比赛开始时，由双方队员跳球决定发球权。死球状态下给予任一队的球权均应在11米线内对方完成一次传递球后方可进攻。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每次投篮命中或最后一次罚球命中后；非得分方的一名队员在场内球篮正下方（非端线以外）将球运至或传至三分线外的任何位置重新开始比赛，此时防守队不得在球篮下“无撞人半圆内”抢断球。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投篮得分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在三分区投篮投中，计3分。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在二分区投篮投中，计2分。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罚球投中,计1分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犯规及罚则：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比赛期间全队全场累计犯规达6次后处于全队犯规状态；全队累计第7次、第8次、第9次犯规总是判给对方2次罚球； 第10次及随后的全队犯规总是判给对方2罚1掷。*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凡对正在做投篮动作的队员犯规：如投中，记录得分，并追加1次罚球。如投篮不中，则由该队员追加罚球。在二分区犯规罚篮1次，在三分区犯规罚篮2次。*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替换及暂停：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替换：比赛中换人没有次数限制，但仅在死球时才能换人。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替补队员在其队员 离开场地并与之发生身体接触后方可进入场地。替补只能在球篮对侧的端线（11米线）外进行，替补无需临时裁判或记录台裁判员发出信号。*</w:t>
      </w:r>
    </w:p>
    <w:p>
      <w:pPr>
        <w:pStyle w:val="8"/>
        <w:numPr>
          <w:ilvl w:val="1"/>
          <w:numId w:val="1"/>
        </w:numPr>
        <w:ind w:left="0" w:firstLine="709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暂停：各队每场各有1次1分钟暂停和1次30秒短暂停，短暂停只能由持球队员提出；暂停时停表。</w:t>
      </w:r>
    </w:p>
    <w:p>
      <w:pPr>
        <w:pStyle w:val="8"/>
        <w:numPr>
          <w:ilvl w:val="0"/>
          <w:numId w:val="1"/>
        </w:numPr>
        <w:ind w:firstLine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胜负判定：</w:t>
      </w:r>
    </w:p>
    <w:p>
      <w:pPr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每场比赛每队必须至少上场5名队员，如少于5名，则应判告负。</w:t>
      </w:r>
    </w:p>
    <w:p>
      <w:pPr>
        <w:ind w:firstLine="840" w:firstLineChars="30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每场比赛，以得分高的队获胜，若为平局，则以罚球进入加时赛，加时赛得分高的人获胜，由掷硬币胜方决定谁先执行罚球。</w:t>
      </w:r>
    </w:p>
    <w:p>
      <w:pPr>
        <w:numPr>
          <w:ilvl w:val="0"/>
          <w:numId w:val="0"/>
        </w:numPr>
        <w:spacing w:line="400" w:lineRule="exact"/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eastAsia="zh-CN"/>
        </w:rPr>
        <w:t>八、</w:t>
      </w:r>
      <w:r>
        <w:rPr>
          <w:rFonts w:hint="eastAsia" w:ascii="宋体" w:hAnsi="宋体" w:cs="宋体"/>
          <w:b/>
          <w:bCs/>
          <w:sz w:val="28"/>
          <w:szCs w:val="28"/>
        </w:rPr>
        <w:t xml:space="preserve">  赛程：</w:t>
      </w:r>
    </w:p>
    <w:p>
      <w:pPr>
        <w:rPr>
          <w:rFonts w:hint="eastAsia"/>
          <w:b/>
          <w:bCs/>
          <w:color w:val="FF0000"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1.</w:t>
      </w:r>
      <w:r>
        <w:rPr>
          <w:rFonts w:hint="eastAsia"/>
          <w:b/>
          <w:bCs/>
          <w:sz w:val="28"/>
          <w:szCs w:val="28"/>
        </w:rPr>
        <w:t xml:space="preserve">篮球赛程（若比赛队伍为单数）：由队伍代表人来抽签决定A组B组，交替比赛 </w:t>
      </w:r>
      <w:r>
        <w:rPr>
          <w:rFonts w:hint="eastAsia"/>
          <w:b/>
          <w:bCs/>
          <w:color w:val="FF0000"/>
          <w:sz w:val="28"/>
          <w:szCs w:val="28"/>
        </w:rPr>
        <w:t>（第一轮有一组轮空制）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半决赛： A组两支队伍对B组两支队伍 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决赛： A组1支队伍对B组1支队伍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第一轮结束时当天比赛结束，第二轮第一场就是轮空队伍上场，轮空队伍抽签决定，第一轮直接晋级。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比赛前准备 时间：9:00—9:30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抽签:A1,A2,A3,A4,A5,</w:t>
      </w:r>
      <w:r>
        <w:rPr>
          <w:b/>
          <w:bCs/>
          <w:sz w:val="28"/>
          <w:szCs w:val="28"/>
        </w:rPr>
        <w:t>A...,</w:t>
      </w:r>
      <w:r>
        <w:rPr>
          <w:rFonts w:hint="eastAsia"/>
          <w:b/>
          <w:bCs/>
          <w:sz w:val="28"/>
          <w:szCs w:val="28"/>
        </w:rPr>
        <w:t>B1,B2,B3,B4,B5</w:t>
      </w:r>
      <w:r>
        <w:rPr>
          <w:b/>
          <w:bCs/>
          <w:sz w:val="28"/>
          <w:szCs w:val="28"/>
        </w:rPr>
        <w:t>,B...</w:t>
      </w:r>
      <w:r>
        <w:rPr>
          <w:rFonts w:hint="eastAsia"/>
          <w:b/>
          <w:bCs/>
          <w:sz w:val="28"/>
          <w:szCs w:val="28"/>
        </w:rPr>
        <w:t>,C1（C1为轮空队伍）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第一场：由抽签决定出所有比赛组所赢队伍及轮空队伍进入半决赛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        时间：9:30—11:30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A1-B1,A2-B2,A3-B3,A4-B4,A5-B5，以此类推，胜者晋级，抽到C1队伍直接进入下一场。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第二场：半决赛：由预赛所赢队伍进行比赛取前四名</w:t>
      </w:r>
    </w:p>
    <w:p>
      <w:pPr>
        <w:ind w:firstLine="1124" w:firstLineChars="400"/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时间：13:30—15:30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按照队伍序号由小到大抽签决定对手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第三场:决赛4进2进1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按照队伍序号由小到大抽签决定对手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  <w:lang w:val="en-US" w:eastAsia="zh-CN"/>
        </w:rPr>
        <w:t>2.</w:t>
      </w:r>
      <w:r>
        <w:rPr>
          <w:rFonts w:hint="eastAsia"/>
          <w:b/>
          <w:bCs/>
          <w:sz w:val="28"/>
          <w:szCs w:val="28"/>
        </w:rPr>
        <w:t>篮球赛程（若比赛队伍为复数）：由队伍代表人抽签决定A、B组，交替比赛（无轮空制）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第一场：A1 VS B1 A2 VS B2 A3 VS B3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第二场：A4 VS B4 A5 VS B5 A6 VS B6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半决赛：（胜出队伍为C）C1 VS C6 C2 VS C5 C3VS C4</w:t>
      </w:r>
    </w:p>
    <w:p>
      <w:pPr>
        <w:rPr>
          <w:rFonts w:hint="eastAsia"/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>总决赛：（胜出队伍为D）D1 VS D2(失败方和D3比）</w:t>
      </w:r>
    </w:p>
    <w:p>
      <w:pPr>
        <w:rPr>
          <w:rFonts w:hint="eastAsia"/>
          <w:sz w:val="24"/>
          <w:szCs w:val="28"/>
        </w:rPr>
      </w:pPr>
      <w:r>
        <w:rPr>
          <w:rFonts w:hint="eastAsia"/>
          <w:b/>
          <w:bCs/>
          <w:sz w:val="28"/>
          <w:szCs w:val="28"/>
        </w:rPr>
        <w:t>下半场胜利方与D3比，根据得分取得冠亚季军排名</w:t>
      </w:r>
    </w:p>
    <w:p>
      <w:pPr>
        <w:rPr>
          <w:rFonts w:hint="eastAsia" w:ascii="宋体" w:hAnsi="宋体" w:cs="宋体"/>
          <w:sz w:val="28"/>
          <w:szCs w:val="28"/>
        </w:rPr>
      </w:pPr>
    </w:p>
    <w:p>
      <w:pPr>
        <w:pStyle w:val="8"/>
        <w:numPr>
          <w:ilvl w:val="0"/>
          <w:numId w:val="0"/>
        </w:numPr>
        <w:ind w:leftChars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  <w:lang w:eastAsia="zh-CN"/>
        </w:rPr>
        <w:t>九、</w:t>
      </w:r>
      <w:r>
        <w:rPr>
          <w:rFonts w:hint="eastAsia"/>
          <w:b/>
          <w:sz w:val="28"/>
          <w:szCs w:val="28"/>
          <w:lang w:val="en-US" w:eastAsia="zh-CN"/>
        </w:rPr>
        <w:t xml:space="preserve"> </w:t>
      </w:r>
      <w:r>
        <w:rPr>
          <w:rFonts w:hint="eastAsia"/>
          <w:b/>
          <w:sz w:val="28"/>
          <w:szCs w:val="28"/>
        </w:rPr>
        <w:t>其他：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除非另行通知，所有参赛队伍的首场比赛都按比赛时间表进行，建议每场比赛后，参赛队伍都去比赛计分板处查询比赛安排、时间、场地，有无变动及其它重要信息。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比赛中，队员应服从裁判，以裁判的判罚为最终决定。（如有申诉必须有领队前往仲裁小组进行申诉）</w:t>
      </w:r>
    </w:p>
    <w:p>
      <w:pPr>
        <w:pStyle w:val="8"/>
        <w:numPr>
          <w:ilvl w:val="1"/>
          <w:numId w:val="1"/>
        </w:numPr>
        <w:ind w:left="0" w:firstLine="851" w:firstLineChars="0"/>
        <w:rPr>
          <w:rFonts w:hint="eastAsia"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</w:rPr>
        <w:t>除上述规定外，比赛均按照国际篮联颁布的最新规则进行。</w:t>
      </w:r>
    </w:p>
    <w:p>
      <w:pPr>
        <w:pStyle w:val="8"/>
        <w:numPr>
          <w:ilvl w:val="1"/>
          <w:numId w:val="1"/>
        </w:numPr>
        <w:ind w:left="0" w:firstLine="851" w:firstLineChars="0"/>
      </w:pPr>
      <w:r>
        <w:rPr>
          <w:rFonts w:hint="eastAsia" w:ascii="宋体" w:hAnsi="宋体" w:cs="宋体"/>
          <w:sz w:val="28"/>
          <w:szCs w:val="28"/>
        </w:rPr>
        <w:t>未尽事宜由组委会负责解释，也可现场咨询裁判。</w:t>
      </w:r>
      <w:bookmarkStart w:id="2" w:name="_GoBack"/>
      <w:bookmarkEnd w:id="2"/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Helvetica">
    <w:altName w:val="Arial"/>
    <w:panose1 w:val="00000000000000000000"/>
    <w:charset w:val="00"/>
    <w:family w:val="auto"/>
    <w:pitch w:val="default"/>
    <w:sig w:usb0="00000000" w:usb1="00000000" w:usb2="00000000" w:usb3="00000000" w:csb0="0000019F" w:csb1="0000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楷体_GB2312">
    <w:altName w:val="楷体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00"/>
    <w:family w:val="modern"/>
    <w:pitch w:val="default"/>
    <w:sig w:usb0="00000000" w:usb1="00000000" w:usb2="00000010" w:usb3="00000000" w:csb0="0004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9"/>
      <w:framePr w:wrap="auto" w:vAnchor="margin" w:hAnchor="text" w:yAlign="inline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uto" w:vAnchor="margin" w:hAnchor="text" w:yAlign="inline"/>
      <w:tabs>
        <w:tab w:val="right" w:pos="8280"/>
        <w:tab w:val="clear" w:pos="8306"/>
      </w:tabs>
      <w:jc w:val="both"/>
      <w:rPr>
        <w:rFonts w:hint="default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34A05"/>
    <w:multiLevelType w:val="multilevel"/>
    <w:tmpl w:val="62134A05"/>
    <w:lvl w:ilvl="0" w:tentative="0">
      <w:start w:val="1"/>
      <w:numFmt w:val="chineseCountingThousand"/>
      <w:lvlText w:val="%1、"/>
      <w:lvlJc w:val="left"/>
      <w:pPr>
        <w:ind w:left="420" w:hanging="420"/>
      </w:pPr>
    </w:lvl>
    <w:lvl w:ilvl="1" w:tentative="0">
      <w:start w:val="1"/>
      <w:numFmt w:val="decimal"/>
      <w:lvlText w:val="%2."/>
      <w:lvlJc w:val="center"/>
      <w:pPr>
        <w:ind w:left="1425" w:hanging="1005"/>
      </w:pPr>
      <w:rPr>
        <w:rFonts w:hint="eastAsia"/>
      </w:r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20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24DD4"/>
    <w:rsid w:val="000C167E"/>
    <w:rsid w:val="001447C6"/>
    <w:rsid w:val="003A6243"/>
    <w:rsid w:val="004538A0"/>
    <w:rsid w:val="004E1783"/>
    <w:rsid w:val="00824DD4"/>
    <w:rsid w:val="1C667B35"/>
    <w:rsid w:val="46367509"/>
    <w:rsid w:val="605704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14:defaultImageDpi w14:val="32767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Arial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link w:val="6"/>
    <w:semiHidden/>
    <w:unhideWhenUsed/>
    <w:qFormat/>
    <w:uiPriority w:val="9"/>
    <w:pPr>
      <w:keepNext/>
      <w:keepLines/>
      <w:spacing w:before="280" w:after="290" w:line="376" w:lineRule="auto"/>
      <w:outlineLvl w:val="3"/>
    </w:pPr>
    <w:rPr>
      <w:rFonts w:asciiTheme="majorHAnsi" w:hAnsiTheme="majorHAnsi" w:eastAsiaTheme="majorEastAsia" w:cstheme="majorBidi"/>
      <w:b/>
      <w:bCs/>
      <w:sz w:val="28"/>
      <w:szCs w:val="28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5">
    <w:name w:val="样式1"/>
    <w:basedOn w:val="2"/>
    <w:qFormat/>
    <w:uiPriority w:val="0"/>
    <w:pPr>
      <w:adjustRightInd w:val="0"/>
      <w:spacing w:line="360" w:lineRule="auto"/>
      <w:jc w:val="center"/>
      <w:textAlignment w:val="baseline"/>
    </w:pPr>
    <w:rPr>
      <w:rFonts w:ascii="黑体" w:hAnsi="黑体" w:eastAsia="黑体"/>
      <w:sz w:val="30"/>
      <w:szCs w:val="30"/>
    </w:rPr>
  </w:style>
  <w:style w:type="character" w:customStyle="1" w:styleId="6">
    <w:name w:val="标题 4字符"/>
    <w:basedOn w:val="4"/>
    <w:link w:val="2"/>
    <w:semiHidden/>
    <w:qFormat/>
    <w:uiPriority w:val="9"/>
    <w:rPr>
      <w:rFonts w:asciiTheme="majorHAnsi" w:hAnsiTheme="majorHAnsi" w:eastAsiaTheme="majorEastAsia" w:cstheme="majorBidi"/>
      <w:b/>
      <w:bCs/>
      <w:sz w:val="28"/>
      <w:szCs w:val="28"/>
    </w:rPr>
  </w:style>
  <w:style w:type="paragraph" w:customStyle="1" w:styleId="7">
    <w:name w:val="页眉1"/>
    <w:qFormat/>
    <w:uiPriority w:val="0"/>
    <w:pPr>
      <w:framePr w:wrap="around" w:vAnchor="margin" w:hAnchor="text" w:y="1"/>
      <w:widowControl w:val="0"/>
      <w:tabs>
        <w:tab w:val="center" w:pos="4153"/>
        <w:tab w:val="right" w:pos="8306"/>
      </w:tabs>
      <w:jc w:val="center"/>
    </w:pPr>
    <w:rPr>
      <w:rFonts w:hint="eastAsia" w:ascii="Arial Unicode MS" w:hAnsi="Arial Unicode MS" w:eastAsia="Arial Unicode MS" w:cs="Arial Unicode MS"/>
      <w:color w:val="000000"/>
      <w:kern w:val="2"/>
      <w:sz w:val="18"/>
      <w:szCs w:val="18"/>
      <w:lang w:val="en-US" w:eastAsia="zh-CN" w:bidi="ar-SA"/>
    </w:rPr>
  </w:style>
  <w:style w:type="paragraph" w:customStyle="1" w:styleId="8">
    <w:name w:val="列出段落1"/>
    <w:basedOn w:val="1"/>
    <w:qFormat/>
    <w:uiPriority w:val="34"/>
    <w:pPr>
      <w:ind w:firstLine="420" w:firstLineChars="200"/>
    </w:pPr>
  </w:style>
  <w:style w:type="paragraph" w:customStyle="1" w:styleId="9">
    <w:name w:val="页眉与页脚"/>
    <w:qFormat/>
    <w:uiPriority w:val="0"/>
    <w:pPr>
      <w:framePr w:wrap="around" w:vAnchor="margin" w:hAnchor="text" w:y="1"/>
      <w:tabs>
        <w:tab w:val="right" w:pos="9020"/>
      </w:tabs>
    </w:pPr>
    <w:rPr>
      <w:rFonts w:ascii="Helvetica" w:hAnsi="Helvetica" w:eastAsia="Helvetica" w:cs="Helvetica"/>
      <w:color w:val="000000"/>
      <w:kern w:val="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DengXian Light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DengXian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221</Words>
  <Characters>1266</Characters>
  <Lines>10</Lines>
  <Paragraphs>2</Paragraphs>
  <TotalTime>6</TotalTime>
  <ScaleCrop>false</ScaleCrop>
  <LinksUpToDate>false</LinksUpToDate>
  <CharactersWithSpaces>1485</CharactersWithSpaces>
  <Application>WPS Office_11.1.0.8567_F1E327BC-269C-435d-A152-05C5408002CA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2019-03-26T02:26:00Z</dcterms:created>
  <dc:creator>office365</dc:creator>
  <cp:lastModifiedBy>lenovo</cp:lastModifiedBy>
  <dcterms:modified xsi:type="dcterms:W3CDTF">2019-04-22T07:27:23Z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